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C7FE" w14:textId="154A9AB1" w:rsidR="00571742" w:rsidRDefault="00571742" w:rsidP="00FA039D">
      <w:pPr>
        <w:pStyle w:val="berschrift1"/>
        <w:rPr>
          <w:lang w:val="de-DE"/>
        </w:rPr>
      </w:pPr>
      <w:r>
        <w:rPr>
          <w:lang w:val="de-DE"/>
        </w:rPr>
        <w:t xml:space="preserve">Module </w:t>
      </w:r>
      <w:proofErr w:type="spellStart"/>
      <w:r>
        <w:rPr>
          <w:lang w:val="de-DE"/>
        </w:rPr>
        <w:t>description</w:t>
      </w:r>
      <w:proofErr w:type="spellEnd"/>
    </w:p>
    <w:tbl>
      <w:tblPr>
        <w:tblStyle w:val="Tabellenraster"/>
        <w:tblW w:w="0" w:type="auto"/>
        <w:tblCellMar>
          <w:top w:w="28" w:type="dxa"/>
          <w:bottom w:w="57" w:type="dxa"/>
        </w:tblCellMar>
        <w:tblLook w:val="04A0" w:firstRow="1" w:lastRow="0" w:firstColumn="1" w:lastColumn="0" w:noHBand="0" w:noVBand="1"/>
      </w:tblPr>
      <w:tblGrid>
        <w:gridCol w:w="2122"/>
        <w:gridCol w:w="4536"/>
        <w:gridCol w:w="2404"/>
      </w:tblGrid>
      <w:tr w:rsidR="002F20C7" w:rsidRPr="00790405" w14:paraId="3715151A" w14:textId="77777777" w:rsidTr="002C0A99">
        <w:tc>
          <w:tcPr>
            <w:tcW w:w="2122" w:type="dxa"/>
            <w:shd w:val="clear" w:color="auto" w:fill="F2F2F2" w:themeFill="background1" w:themeFillShade="F2"/>
          </w:tcPr>
          <w:p w14:paraId="398971BA" w14:textId="4D88FE31" w:rsidR="002F20C7" w:rsidRDefault="002F20C7">
            <w:pPr>
              <w:rPr>
                <w:lang w:val="de-DE"/>
              </w:rPr>
            </w:pPr>
            <w:r>
              <w:rPr>
                <w:lang w:val="de-DE"/>
              </w:rPr>
              <w:t>Module</w:t>
            </w:r>
          </w:p>
        </w:tc>
        <w:tc>
          <w:tcPr>
            <w:tcW w:w="6940" w:type="dxa"/>
            <w:gridSpan w:val="2"/>
            <w:shd w:val="clear" w:color="auto" w:fill="F2F2F2" w:themeFill="background1" w:themeFillShade="F2"/>
          </w:tcPr>
          <w:p w14:paraId="7769F626" w14:textId="78683F74" w:rsidR="002F20C7" w:rsidRPr="00790405" w:rsidRDefault="003023D6">
            <w:pPr>
              <w:rPr>
                <w:lang w:val="en-US"/>
              </w:rPr>
            </w:pPr>
            <w:r>
              <w:rPr>
                <w:lang w:val="en-US"/>
              </w:rPr>
              <w:t xml:space="preserve">Green </w:t>
            </w:r>
            <w:r w:rsidR="002F20C7" w:rsidRPr="00790405">
              <w:rPr>
                <w:lang w:val="en-US"/>
              </w:rPr>
              <w:t xml:space="preserve">Project Development and </w:t>
            </w:r>
            <w:r w:rsidR="002F20C7">
              <w:rPr>
                <w:lang w:val="en-US"/>
              </w:rPr>
              <w:t>Management</w:t>
            </w:r>
          </w:p>
        </w:tc>
      </w:tr>
      <w:tr w:rsidR="003023D6" w:rsidRPr="00790405" w14:paraId="19104B56" w14:textId="77777777" w:rsidTr="002C0A99">
        <w:tc>
          <w:tcPr>
            <w:tcW w:w="2122" w:type="dxa"/>
          </w:tcPr>
          <w:p w14:paraId="5E3D32BC" w14:textId="060D45BE" w:rsidR="003023D6" w:rsidRDefault="003023D6">
            <w:pPr>
              <w:rPr>
                <w:lang w:val="de-DE"/>
              </w:rPr>
            </w:pPr>
            <w:r>
              <w:rPr>
                <w:lang w:val="de-DE"/>
              </w:rPr>
              <w:t xml:space="preserve">Study </w:t>
            </w:r>
            <w:proofErr w:type="spellStart"/>
            <w:r>
              <w:rPr>
                <w:lang w:val="de-DE"/>
              </w:rPr>
              <w:t>courses</w:t>
            </w:r>
            <w:proofErr w:type="spellEnd"/>
          </w:p>
        </w:tc>
        <w:tc>
          <w:tcPr>
            <w:tcW w:w="6940" w:type="dxa"/>
            <w:gridSpan w:val="2"/>
            <w:shd w:val="clear" w:color="auto" w:fill="auto"/>
          </w:tcPr>
          <w:p w14:paraId="0E5CCC24" w14:textId="71BA12E4" w:rsidR="003023D6" w:rsidRPr="00790405" w:rsidRDefault="003023D6">
            <w:pPr>
              <w:rPr>
                <w:lang w:val="en-US"/>
              </w:rPr>
            </w:pPr>
            <w:r w:rsidRPr="00715D56">
              <w:rPr>
                <w:lang w:val="en-US"/>
              </w:rPr>
              <w:t xml:space="preserve">All Master </w:t>
            </w:r>
            <w:r w:rsidR="002C0A99">
              <w:rPr>
                <w:lang w:val="en-US"/>
              </w:rPr>
              <w:t>&amp; PhD courses at EUSD</w:t>
            </w:r>
            <w:r w:rsidRPr="00715D56">
              <w:rPr>
                <w:lang w:val="en-US"/>
              </w:rPr>
              <w:t xml:space="preserve"> </w:t>
            </w:r>
            <w:r>
              <w:rPr>
                <w:lang w:val="en-US"/>
              </w:rPr>
              <w:t>&amp; UNFU</w:t>
            </w:r>
          </w:p>
        </w:tc>
      </w:tr>
      <w:tr w:rsidR="003023D6" w14:paraId="093CB3A1" w14:textId="77777777" w:rsidTr="002C0A99">
        <w:tc>
          <w:tcPr>
            <w:tcW w:w="2122" w:type="dxa"/>
          </w:tcPr>
          <w:p w14:paraId="3ED765AE" w14:textId="450E0803" w:rsidR="003023D6" w:rsidRDefault="003023D6">
            <w:pPr>
              <w:rPr>
                <w:lang w:val="de-DE"/>
              </w:rPr>
            </w:pPr>
            <w:r>
              <w:rPr>
                <w:lang w:val="de-DE"/>
              </w:rPr>
              <w:t>Semester</w:t>
            </w:r>
          </w:p>
        </w:tc>
        <w:tc>
          <w:tcPr>
            <w:tcW w:w="6940" w:type="dxa"/>
            <w:gridSpan w:val="2"/>
            <w:shd w:val="clear" w:color="auto" w:fill="auto"/>
          </w:tcPr>
          <w:p w14:paraId="7649D351" w14:textId="7CB75234" w:rsidR="003023D6" w:rsidRDefault="0029243E">
            <w:pPr>
              <w:rPr>
                <w:lang w:val="de-DE"/>
              </w:rPr>
            </w:pPr>
            <w:r>
              <w:rPr>
                <w:lang w:val="de-DE"/>
              </w:rPr>
              <w:t xml:space="preserve">Summer </w:t>
            </w:r>
            <w:proofErr w:type="spellStart"/>
            <w:r w:rsidR="003023D6">
              <w:rPr>
                <w:lang w:val="de-DE"/>
              </w:rPr>
              <w:t>term</w:t>
            </w:r>
            <w:proofErr w:type="spellEnd"/>
          </w:p>
        </w:tc>
      </w:tr>
      <w:tr w:rsidR="003023D6" w14:paraId="49DF67A0" w14:textId="77777777" w:rsidTr="002C0A99">
        <w:tc>
          <w:tcPr>
            <w:tcW w:w="2122" w:type="dxa"/>
          </w:tcPr>
          <w:p w14:paraId="44DFAA90" w14:textId="35DC0D1D" w:rsidR="003023D6" w:rsidRDefault="003023D6">
            <w:pPr>
              <w:rPr>
                <w:lang w:val="de-DE"/>
              </w:rPr>
            </w:pPr>
            <w:r>
              <w:rPr>
                <w:lang w:val="de-DE"/>
              </w:rPr>
              <w:t xml:space="preserve">Module </w:t>
            </w:r>
            <w:proofErr w:type="spellStart"/>
            <w:r>
              <w:rPr>
                <w:lang w:val="de-DE"/>
              </w:rPr>
              <w:t>coordinator</w:t>
            </w:r>
            <w:proofErr w:type="spellEnd"/>
          </w:p>
        </w:tc>
        <w:tc>
          <w:tcPr>
            <w:tcW w:w="6940" w:type="dxa"/>
            <w:gridSpan w:val="2"/>
            <w:shd w:val="clear" w:color="auto" w:fill="auto"/>
          </w:tcPr>
          <w:p w14:paraId="1E8E0841" w14:textId="0D62F92B" w:rsidR="003023D6" w:rsidRDefault="003023D6">
            <w:pPr>
              <w:rPr>
                <w:lang w:val="de-DE"/>
              </w:rPr>
            </w:pPr>
            <w:r>
              <w:rPr>
                <w:lang w:val="de-DE"/>
              </w:rPr>
              <w:t xml:space="preserve">Prof. Dr. </w:t>
            </w:r>
            <w:r w:rsidRPr="007719A4">
              <w:rPr>
                <w:lang w:val="de-DE"/>
              </w:rPr>
              <w:t>Ihor Soloviy</w:t>
            </w:r>
          </w:p>
        </w:tc>
      </w:tr>
      <w:tr w:rsidR="003023D6" w14:paraId="506ED6D4" w14:textId="77777777" w:rsidTr="002C0A99">
        <w:tc>
          <w:tcPr>
            <w:tcW w:w="2122" w:type="dxa"/>
          </w:tcPr>
          <w:p w14:paraId="3B39BC04" w14:textId="5FAF7988" w:rsidR="003023D6" w:rsidRDefault="003023D6" w:rsidP="003023D6">
            <w:pPr>
              <w:rPr>
                <w:lang w:val="de-DE"/>
              </w:rPr>
            </w:pPr>
            <w:proofErr w:type="spellStart"/>
            <w:r>
              <w:rPr>
                <w:lang w:val="de-DE"/>
              </w:rPr>
              <w:t>Lecturers</w:t>
            </w:r>
            <w:proofErr w:type="spellEnd"/>
          </w:p>
        </w:tc>
        <w:tc>
          <w:tcPr>
            <w:tcW w:w="6940" w:type="dxa"/>
            <w:gridSpan w:val="2"/>
            <w:shd w:val="clear" w:color="auto" w:fill="auto"/>
          </w:tcPr>
          <w:p w14:paraId="4FCEED34" w14:textId="434659B3" w:rsidR="003023D6" w:rsidRPr="00EA42DF" w:rsidRDefault="003023D6" w:rsidP="003023D6">
            <w:pPr>
              <w:rPr>
                <w:lang w:val="en-US"/>
              </w:rPr>
            </w:pPr>
            <w:r w:rsidRPr="00EA42DF">
              <w:rPr>
                <w:lang w:val="en-US"/>
              </w:rPr>
              <w:t>Prof. Dr. Ihor Soloviy, Prof. Dr. Orest Kiyko, + guests</w:t>
            </w:r>
          </w:p>
        </w:tc>
      </w:tr>
      <w:tr w:rsidR="007719A4" w14:paraId="6A3FFC99" w14:textId="77777777" w:rsidTr="002C0A99">
        <w:tc>
          <w:tcPr>
            <w:tcW w:w="2122" w:type="dxa"/>
          </w:tcPr>
          <w:p w14:paraId="78C3DBDC" w14:textId="51516577" w:rsidR="007719A4" w:rsidRDefault="007719A4">
            <w:pPr>
              <w:rPr>
                <w:lang w:val="de-DE"/>
              </w:rPr>
            </w:pPr>
            <w:r>
              <w:rPr>
                <w:lang w:val="de-DE"/>
              </w:rPr>
              <w:t>Status</w:t>
            </w:r>
          </w:p>
        </w:tc>
        <w:tc>
          <w:tcPr>
            <w:tcW w:w="6940" w:type="dxa"/>
            <w:gridSpan w:val="2"/>
          </w:tcPr>
          <w:p w14:paraId="1CD9CAA6" w14:textId="7CEC1053" w:rsidR="007719A4" w:rsidRPr="000260BE" w:rsidRDefault="007719A4" w:rsidP="003023D6">
            <w:pPr>
              <w:rPr>
                <w:lang w:val="en-US"/>
              </w:rPr>
            </w:pPr>
            <w:proofErr w:type="spellStart"/>
            <w:r>
              <w:rPr>
                <w:lang w:val="en-US"/>
              </w:rPr>
              <w:t>Specialisation</w:t>
            </w:r>
            <w:proofErr w:type="spellEnd"/>
            <w:r>
              <w:rPr>
                <w:lang w:val="en-US"/>
              </w:rPr>
              <w:t xml:space="preserve"> module </w:t>
            </w:r>
          </w:p>
        </w:tc>
      </w:tr>
      <w:tr w:rsidR="00571742" w14:paraId="529BFDA2" w14:textId="77777777" w:rsidTr="002C0A99">
        <w:tc>
          <w:tcPr>
            <w:tcW w:w="2122" w:type="dxa"/>
          </w:tcPr>
          <w:p w14:paraId="33CA5F8F" w14:textId="08C2F573" w:rsidR="00571742" w:rsidRDefault="00571742" w:rsidP="00571742">
            <w:pPr>
              <w:rPr>
                <w:lang w:val="de-DE"/>
              </w:rPr>
            </w:pPr>
            <w:r>
              <w:rPr>
                <w:lang w:val="de-DE"/>
              </w:rPr>
              <w:t>ECTS-</w:t>
            </w:r>
            <w:proofErr w:type="spellStart"/>
            <w:r>
              <w:rPr>
                <w:lang w:val="de-DE"/>
              </w:rPr>
              <w:t>Credits</w:t>
            </w:r>
            <w:proofErr w:type="spellEnd"/>
          </w:p>
        </w:tc>
        <w:tc>
          <w:tcPr>
            <w:tcW w:w="4536" w:type="dxa"/>
          </w:tcPr>
          <w:p w14:paraId="75C0D2F4" w14:textId="55EFF08B" w:rsidR="00571742" w:rsidRDefault="00790405" w:rsidP="00571742">
            <w:pPr>
              <w:rPr>
                <w:lang w:val="de-DE"/>
              </w:rPr>
            </w:pPr>
            <w:r>
              <w:rPr>
                <w:lang w:val="de-DE"/>
              </w:rPr>
              <w:t>6</w:t>
            </w:r>
          </w:p>
        </w:tc>
        <w:tc>
          <w:tcPr>
            <w:tcW w:w="2404" w:type="dxa"/>
          </w:tcPr>
          <w:p w14:paraId="0169CAF6" w14:textId="77777777" w:rsidR="00571742" w:rsidRDefault="00571742" w:rsidP="00571742">
            <w:pPr>
              <w:rPr>
                <w:lang w:val="de-DE"/>
              </w:rPr>
            </w:pPr>
          </w:p>
        </w:tc>
      </w:tr>
      <w:tr w:rsidR="00571742" w14:paraId="79E8E772" w14:textId="77777777" w:rsidTr="002C0A99">
        <w:tc>
          <w:tcPr>
            <w:tcW w:w="2122" w:type="dxa"/>
          </w:tcPr>
          <w:p w14:paraId="455E0785" w14:textId="00D9C57F" w:rsidR="00571742" w:rsidRDefault="00571742" w:rsidP="00571742">
            <w:pPr>
              <w:rPr>
                <w:lang w:val="de-DE"/>
              </w:rPr>
            </w:pPr>
            <w:r>
              <w:rPr>
                <w:lang w:val="de-DE"/>
              </w:rPr>
              <w:t>SWH</w:t>
            </w:r>
          </w:p>
        </w:tc>
        <w:tc>
          <w:tcPr>
            <w:tcW w:w="4536" w:type="dxa"/>
          </w:tcPr>
          <w:p w14:paraId="43534C30" w14:textId="54237B92" w:rsidR="00571742" w:rsidRDefault="00703646" w:rsidP="00571742">
            <w:pPr>
              <w:rPr>
                <w:lang w:val="de-DE"/>
              </w:rPr>
            </w:pPr>
            <w:r>
              <w:rPr>
                <w:lang w:val="de-DE"/>
              </w:rPr>
              <w:t>4</w:t>
            </w:r>
          </w:p>
        </w:tc>
        <w:tc>
          <w:tcPr>
            <w:tcW w:w="2404" w:type="dxa"/>
          </w:tcPr>
          <w:p w14:paraId="6D9EA33A" w14:textId="1BF04D5E" w:rsidR="00571742" w:rsidRDefault="00703646" w:rsidP="002C0A99">
            <w:pPr>
              <w:rPr>
                <w:lang w:val="de-DE"/>
              </w:rPr>
            </w:pPr>
            <w:r>
              <w:rPr>
                <w:lang w:val="de-DE"/>
              </w:rPr>
              <w:t>Workload: 1</w:t>
            </w:r>
            <w:r w:rsidR="000260BE">
              <w:rPr>
                <w:lang w:val="de-DE"/>
              </w:rPr>
              <w:t>5</w:t>
            </w:r>
            <w:r w:rsidR="002C0A99">
              <w:rPr>
                <w:lang w:val="de-DE"/>
              </w:rPr>
              <w:t>0 h</w:t>
            </w:r>
          </w:p>
        </w:tc>
      </w:tr>
      <w:tr w:rsidR="00571742" w14:paraId="3E0E22A0" w14:textId="77777777" w:rsidTr="002C0A99">
        <w:tc>
          <w:tcPr>
            <w:tcW w:w="2122" w:type="dxa"/>
          </w:tcPr>
          <w:p w14:paraId="7703F885" w14:textId="3D7A5228" w:rsidR="00571742" w:rsidRDefault="00571742" w:rsidP="00571742">
            <w:pPr>
              <w:rPr>
                <w:lang w:val="de-DE"/>
              </w:rPr>
            </w:pPr>
            <w:r>
              <w:rPr>
                <w:lang w:val="de-DE"/>
              </w:rPr>
              <w:t xml:space="preserve">Max. </w:t>
            </w:r>
            <w:proofErr w:type="spellStart"/>
            <w:r>
              <w:rPr>
                <w:lang w:val="de-DE"/>
              </w:rPr>
              <w:t>study</w:t>
            </w:r>
            <w:proofErr w:type="spellEnd"/>
            <w:r>
              <w:rPr>
                <w:lang w:val="de-DE"/>
              </w:rPr>
              <w:t xml:space="preserve"> </w:t>
            </w:r>
            <w:proofErr w:type="spellStart"/>
            <w:r>
              <w:rPr>
                <w:lang w:val="de-DE"/>
              </w:rPr>
              <w:t>places</w:t>
            </w:r>
            <w:proofErr w:type="spellEnd"/>
          </w:p>
        </w:tc>
        <w:tc>
          <w:tcPr>
            <w:tcW w:w="4536" w:type="dxa"/>
            <w:shd w:val="clear" w:color="auto" w:fill="auto"/>
          </w:tcPr>
          <w:p w14:paraId="6E620D1C" w14:textId="05D347FB" w:rsidR="00571742" w:rsidRDefault="00B80B84" w:rsidP="00113263">
            <w:pPr>
              <w:rPr>
                <w:lang w:val="de-DE"/>
              </w:rPr>
            </w:pPr>
            <w:r>
              <w:rPr>
                <w:lang w:val="de-DE"/>
              </w:rPr>
              <w:t>~</w:t>
            </w:r>
            <w:r w:rsidR="00703646">
              <w:rPr>
                <w:lang w:val="de-DE"/>
              </w:rPr>
              <w:t>6</w:t>
            </w:r>
            <w:r>
              <w:rPr>
                <w:lang w:val="de-DE"/>
              </w:rPr>
              <w:t xml:space="preserve"> </w:t>
            </w:r>
            <w:proofErr w:type="spellStart"/>
            <w:r>
              <w:rPr>
                <w:lang w:val="de-DE"/>
              </w:rPr>
              <w:t>from</w:t>
            </w:r>
            <w:proofErr w:type="spellEnd"/>
            <w:r>
              <w:rPr>
                <w:lang w:val="de-DE"/>
              </w:rPr>
              <w:t xml:space="preserve"> </w:t>
            </w:r>
            <w:proofErr w:type="spellStart"/>
            <w:r w:rsidR="00113263">
              <w:rPr>
                <w:lang w:val="de-DE"/>
              </w:rPr>
              <w:t>each</w:t>
            </w:r>
            <w:proofErr w:type="spellEnd"/>
            <w:r w:rsidR="00113263">
              <w:rPr>
                <w:lang w:val="de-DE"/>
              </w:rPr>
              <w:t xml:space="preserve"> </w:t>
            </w:r>
            <w:proofErr w:type="spellStart"/>
            <w:r w:rsidR="00113263">
              <w:rPr>
                <w:lang w:val="de-DE"/>
              </w:rPr>
              <w:t>university</w:t>
            </w:r>
            <w:proofErr w:type="spellEnd"/>
          </w:p>
        </w:tc>
        <w:tc>
          <w:tcPr>
            <w:tcW w:w="2404" w:type="dxa"/>
          </w:tcPr>
          <w:p w14:paraId="429DE2AF" w14:textId="77777777" w:rsidR="00571742" w:rsidRDefault="00571742" w:rsidP="00571742">
            <w:pPr>
              <w:rPr>
                <w:lang w:val="de-DE"/>
              </w:rPr>
            </w:pPr>
          </w:p>
        </w:tc>
      </w:tr>
      <w:tr w:rsidR="00446FF8" w:rsidRPr="00AB7F99" w14:paraId="15F3E31B" w14:textId="77777777" w:rsidTr="002C0A99">
        <w:tc>
          <w:tcPr>
            <w:tcW w:w="2122" w:type="dxa"/>
          </w:tcPr>
          <w:p w14:paraId="3F531FCE" w14:textId="18AEAB24" w:rsidR="00446FF8" w:rsidRDefault="00446FF8" w:rsidP="00571742">
            <w:pPr>
              <w:rPr>
                <w:lang w:val="de-DE"/>
              </w:rPr>
            </w:pPr>
            <w:r>
              <w:rPr>
                <w:lang w:val="de-DE"/>
              </w:rPr>
              <w:t>Teaching form</w:t>
            </w:r>
          </w:p>
        </w:tc>
        <w:tc>
          <w:tcPr>
            <w:tcW w:w="4536" w:type="dxa"/>
            <w:shd w:val="clear" w:color="auto" w:fill="auto"/>
          </w:tcPr>
          <w:p w14:paraId="7C4B78FE" w14:textId="77777777" w:rsidR="00CA15CC" w:rsidRDefault="00446FF8" w:rsidP="00571742">
            <w:pPr>
              <w:rPr>
                <w:lang w:val="en-US"/>
              </w:rPr>
            </w:pPr>
            <w:r w:rsidRPr="00AB7F99">
              <w:rPr>
                <w:lang w:val="en-US"/>
              </w:rPr>
              <w:t>Blended Learning (online and o</w:t>
            </w:r>
            <w:r>
              <w:rPr>
                <w:lang w:val="en-US"/>
              </w:rPr>
              <w:t xml:space="preserve">ffline mix) with </w:t>
            </w:r>
          </w:p>
          <w:p w14:paraId="0A2B12C5" w14:textId="780E98EA" w:rsidR="00CA15CC" w:rsidRDefault="00446FF8" w:rsidP="00571742">
            <w:pPr>
              <w:rPr>
                <w:lang w:val="en-US"/>
              </w:rPr>
            </w:pPr>
            <w:r>
              <w:rPr>
                <w:lang w:val="en-US"/>
              </w:rPr>
              <w:t>lectures (</w:t>
            </w:r>
            <w:r w:rsidR="003C1FE2">
              <w:rPr>
                <w:lang w:val="en-US"/>
              </w:rPr>
              <w:t>20h</w:t>
            </w:r>
            <w:r>
              <w:rPr>
                <w:lang w:val="en-US"/>
              </w:rPr>
              <w:t xml:space="preserve">), </w:t>
            </w:r>
          </w:p>
          <w:p w14:paraId="02B0E01B" w14:textId="0B3B191C" w:rsidR="00446FF8" w:rsidRPr="00AB7F99" w:rsidRDefault="00446FF8" w:rsidP="00571742">
            <w:pPr>
              <w:rPr>
                <w:lang w:val="en-US"/>
              </w:rPr>
            </w:pPr>
            <w:r>
              <w:rPr>
                <w:lang w:val="en-US"/>
              </w:rPr>
              <w:t>practical exercises (</w:t>
            </w:r>
            <w:r w:rsidR="003C1FE2">
              <w:rPr>
                <w:lang w:val="en-US"/>
              </w:rPr>
              <w:t>4</w:t>
            </w:r>
            <w:r w:rsidR="00CA15CC">
              <w:rPr>
                <w:lang w:val="en-US"/>
              </w:rPr>
              <w:t>0</w:t>
            </w:r>
            <w:r>
              <w:rPr>
                <w:lang w:val="en-US"/>
              </w:rPr>
              <w:t>h)</w:t>
            </w:r>
            <w:r w:rsidR="00CA15CC">
              <w:rPr>
                <w:lang w:val="en-US"/>
              </w:rPr>
              <w:t xml:space="preserve"> </w:t>
            </w:r>
            <w:r>
              <w:rPr>
                <w:lang w:val="en-US"/>
              </w:rPr>
              <w:t>and self-study (</w:t>
            </w:r>
            <w:r w:rsidR="005C5194">
              <w:rPr>
                <w:lang w:val="en-US"/>
              </w:rPr>
              <w:t>9</w:t>
            </w:r>
            <w:r w:rsidR="00CA15CC">
              <w:rPr>
                <w:lang w:val="en-US"/>
              </w:rPr>
              <w:t>0</w:t>
            </w:r>
            <w:r>
              <w:rPr>
                <w:lang w:val="en-US"/>
              </w:rPr>
              <w:t>h)</w:t>
            </w:r>
            <w:r w:rsidR="00307806">
              <w:rPr>
                <w:lang w:val="en-US"/>
              </w:rPr>
              <w:t xml:space="preserve"> </w:t>
            </w:r>
          </w:p>
        </w:tc>
        <w:tc>
          <w:tcPr>
            <w:tcW w:w="2404" w:type="dxa"/>
          </w:tcPr>
          <w:p w14:paraId="2B5FD179" w14:textId="5CC358F2" w:rsidR="00446FF8" w:rsidRPr="00AB7F99" w:rsidRDefault="00446FF8" w:rsidP="00571742">
            <w:pPr>
              <w:rPr>
                <w:lang w:val="en-US"/>
              </w:rPr>
            </w:pPr>
            <w:r>
              <w:rPr>
                <w:lang w:val="en-US"/>
              </w:rPr>
              <w:t>Module type: partly blocked</w:t>
            </w:r>
          </w:p>
        </w:tc>
      </w:tr>
      <w:tr w:rsidR="00571742" w14:paraId="56DF8133" w14:textId="77777777" w:rsidTr="002C0A99">
        <w:tc>
          <w:tcPr>
            <w:tcW w:w="2122" w:type="dxa"/>
          </w:tcPr>
          <w:p w14:paraId="485C359C" w14:textId="7FE84483" w:rsidR="00571742" w:rsidRDefault="00571742" w:rsidP="00571742">
            <w:pPr>
              <w:rPr>
                <w:lang w:val="de-DE"/>
              </w:rPr>
            </w:pPr>
            <w:r>
              <w:rPr>
                <w:lang w:val="de-DE"/>
              </w:rPr>
              <w:t>Language</w:t>
            </w:r>
          </w:p>
        </w:tc>
        <w:tc>
          <w:tcPr>
            <w:tcW w:w="4536" w:type="dxa"/>
          </w:tcPr>
          <w:p w14:paraId="1481815C" w14:textId="09F73D41" w:rsidR="00571742" w:rsidRDefault="00AB7F99" w:rsidP="00571742">
            <w:pPr>
              <w:rPr>
                <w:lang w:val="de-DE"/>
              </w:rPr>
            </w:pPr>
            <w:r>
              <w:rPr>
                <w:lang w:val="de-DE"/>
              </w:rPr>
              <w:t>English</w:t>
            </w:r>
          </w:p>
        </w:tc>
        <w:tc>
          <w:tcPr>
            <w:tcW w:w="2404" w:type="dxa"/>
          </w:tcPr>
          <w:p w14:paraId="474C582D" w14:textId="77777777" w:rsidR="00571742" w:rsidRDefault="00571742" w:rsidP="00571742">
            <w:pPr>
              <w:rPr>
                <w:lang w:val="de-DE"/>
              </w:rPr>
            </w:pPr>
          </w:p>
        </w:tc>
      </w:tr>
      <w:tr w:rsidR="003023D6" w:rsidRPr="00AB7F99" w14:paraId="480F1563" w14:textId="77777777" w:rsidTr="002C0A99">
        <w:tc>
          <w:tcPr>
            <w:tcW w:w="2122" w:type="dxa"/>
          </w:tcPr>
          <w:p w14:paraId="1E324B8C" w14:textId="0C995DE3" w:rsidR="003023D6" w:rsidRDefault="003023D6" w:rsidP="00571742">
            <w:pPr>
              <w:rPr>
                <w:lang w:val="de-DE"/>
              </w:rPr>
            </w:pPr>
            <w:r>
              <w:rPr>
                <w:lang w:val="de-DE"/>
              </w:rPr>
              <w:t xml:space="preserve">Entry </w:t>
            </w:r>
            <w:proofErr w:type="spellStart"/>
            <w:r>
              <w:rPr>
                <w:lang w:val="de-DE"/>
              </w:rPr>
              <w:t>requirements</w:t>
            </w:r>
            <w:proofErr w:type="spellEnd"/>
          </w:p>
        </w:tc>
        <w:tc>
          <w:tcPr>
            <w:tcW w:w="6940" w:type="dxa"/>
            <w:gridSpan w:val="2"/>
            <w:shd w:val="clear" w:color="auto" w:fill="auto"/>
          </w:tcPr>
          <w:p w14:paraId="4413D63F" w14:textId="5C4EF17B" w:rsidR="003023D6" w:rsidRPr="00A86353" w:rsidRDefault="002C0A99" w:rsidP="00571742">
            <w:pPr>
              <w:rPr>
                <w:lang w:val="en-US"/>
              </w:rPr>
            </w:pPr>
            <w:r>
              <w:rPr>
                <w:lang w:val="en-US"/>
              </w:rPr>
              <w:t>Good English level (at least B2)</w:t>
            </w:r>
          </w:p>
        </w:tc>
      </w:tr>
      <w:tr w:rsidR="0001497D" w:rsidRPr="00AB7F99" w14:paraId="4539D9F4" w14:textId="77777777" w:rsidTr="002C0A99">
        <w:tc>
          <w:tcPr>
            <w:tcW w:w="2122" w:type="dxa"/>
          </w:tcPr>
          <w:p w14:paraId="5A1822AF" w14:textId="6CFBC080" w:rsidR="0001497D" w:rsidRDefault="0001497D" w:rsidP="00B47454">
            <w:pPr>
              <w:rPr>
                <w:lang w:val="de-DE"/>
              </w:rPr>
            </w:pPr>
            <w:r>
              <w:rPr>
                <w:lang w:val="de-DE"/>
              </w:rPr>
              <w:t>Examination form</w:t>
            </w:r>
          </w:p>
        </w:tc>
        <w:tc>
          <w:tcPr>
            <w:tcW w:w="6940" w:type="dxa"/>
            <w:gridSpan w:val="2"/>
            <w:shd w:val="clear" w:color="auto" w:fill="auto"/>
          </w:tcPr>
          <w:p w14:paraId="7C421D4D" w14:textId="753EEAE9" w:rsidR="00CA15CC" w:rsidRPr="00A86353" w:rsidRDefault="002F20C7" w:rsidP="00B47454">
            <w:pPr>
              <w:rPr>
                <w:lang w:val="en-US"/>
              </w:rPr>
            </w:pPr>
            <w:r>
              <w:rPr>
                <w:lang w:val="en-US"/>
              </w:rPr>
              <w:t>P</w:t>
            </w:r>
            <w:r w:rsidR="0001497D" w:rsidRPr="00A86353">
              <w:rPr>
                <w:lang w:val="en-US"/>
              </w:rPr>
              <w:t>roject presentation (</w:t>
            </w:r>
            <w:r w:rsidR="003C1FE2">
              <w:rPr>
                <w:lang w:val="en-US"/>
              </w:rPr>
              <w:t>5</w:t>
            </w:r>
            <w:r w:rsidR="0001497D" w:rsidRPr="00A86353">
              <w:rPr>
                <w:lang w:val="en-US"/>
              </w:rPr>
              <w:t xml:space="preserve">0%) </w:t>
            </w:r>
          </w:p>
          <w:p w14:paraId="33C26F70" w14:textId="09C6DF23" w:rsidR="0001497D" w:rsidRPr="00A86353" w:rsidRDefault="0001497D" w:rsidP="00B47454">
            <w:pPr>
              <w:rPr>
                <w:lang w:val="en-US"/>
              </w:rPr>
            </w:pPr>
            <w:r w:rsidRPr="00A86353">
              <w:rPr>
                <w:lang w:val="en-US"/>
              </w:rPr>
              <w:t>project report (proposal) (</w:t>
            </w:r>
            <w:r w:rsidR="003C1FE2">
              <w:rPr>
                <w:lang w:val="en-US"/>
              </w:rPr>
              <w:t>5</w:t>
            </w:r>
            <w:r w:rsidRPr="00A86353">
              <w:rPr>
                <w:lang w:val="en-US"/>
              </w:rPr>
              <w:t xml:space="preserve">0%) </w:t>
            </w:r>
          </w:p>
        </w:tc>
      </w:tr>
      <w:tr w:rsidR="0001497D" w:rsidRPr="00DD1A9A" w14:paraId="0B997B20" w14:textId="77777777" w:rsidTr="002C0A99">
        <w:tc>
          <w:tcPr>
            <w:tcW w:w="2122" w:type="dxa"/>
          </w:tcPr>
          <w:p w14:paraId="576B3D4E" w14:textId="4E372C4B" w:rsidR="0001497D" w:rsidRDefault="0001497D" w:rsidP="00571742">
            <w:pPr>
              <w:rPr>
                <w:lang w:val="de-DE"/>
              </w:rPr>
            </w:pPr>
            <w:r>
              <w:rPr>
                <w:lang w:val="de-DE"/>
              </w:rPr>
              <w:t>Goal</w:t>
            </w:r>
          </w:p>
        </w:tc>
        <w:tc>
          <w:tcPr>
            <w:tcW w:w="6940" w:type="dxa"/>
            <w:gridSpan w:val="2"/>
          </w:tcPr>
          <w:p w14:paraId="6CB2349E" w14:textId="68F666E2" w:rsidR="0001497D" w:rsidRPr="00DD1A9A" w:rsidRDefault="0001497D" w:rsidP="00571742">
            <w:pPr>
              <w:rPr>
                <w:lang w:val="en-US"/>
              </w:rPr>
            </w:pPr>
            <w:r w:rsidRPr="00DD1A9A">
              <w:rPr>
                <w:lang w:val="en-US"/>
              </w:rPr>
              <w:t xml:space="preserve">Students </w:t>
            </w:r>
            <w:r>
              <w:rPr>
                <w:lang w:val="en-US"/>
              </w:rPr>
              <w:t xml:space="preserve">are </w:t>
            </w:r>
            <w:r w:rsidRPr="00DD1A9A">
              <w:rPr>
                <w:lang w:val="en-US"/>
              </w:rPr>
              <w:t>able to d</w:t>
            </w:r>
            <w:r>
              <w:rPr>
                <w:lang w:val="en-US"/>
              </w:rPr>
              <w:t>evelop a project idea towards a project application in an international and interdisciplinary team. They have an overview of the EU-funding landscape as well as about the management of projects and teams.</w:t>
            </w:r>
          </w:p>
        </w:tc>
      </w:tr>
      <w:tr w:rsidR="0001497D" w:rsidRPr="0001497D" w14:paraId="115910EE" w14:textId="77777777" w:rsidTr="002C0A99">
        <w:tc>
          <w:tcPr>
            <w:tcW w:w="2122" w:type="dxa"/>
          </w:tcPr>
          <w:p w14:paraId="1A15397E" w14:textId="05CB8851" w:rsidR="0001497D" w:rsidRDefault="0001497D" w:rsidP="00571742">
            <w:pPr>
              <w:rPr>
                <w:lang w:val="de-DE"/>
              </w:rPr>
            </w:pPr>
            <w:r>
              <w:rPr>
                <w:lang w:val="de-DE"/>
              </w:rPr>
              <w:t>Content</w:t>
            </w:r>
          </w:p>
        </w:tc>
        <w:tc>
          <w:tcPr>
            <w:tcW w:w="6940" w:type="dxa"/>
            <w:gridSpan w:val="2"/>
          </w:tcPr>
          <w:p w14:paraId="09167CD0" w14:textId="31A14CEA" w:rsidR="0001497D" w:rsidRDefault="0001497D" w:rsidP="0037037C">
            <w:pPr>
              <w:rPr>
                <w:lang w:val="en-US"/>
              </w:rPr>
            </w:pPr>
            <w:r w:rsidRPr="0001497D">
              <w:rPr>
                <w:lang w:val="en-US"/>
              </w:rPr>
              <w:t xml:space="preserve">The course </w:t>
            </w:r>
            <w:r w:rsidR="00446FF8">
              <w:rPr>
                <w:lang w:val="en-US"/>
              </w:rPr>
              <w:t>introduce</w:t>
            </w:r>
            <w:r w:rsidR="00187A25">
              <w:rPr>
                <w:lang w:val="en-US"/>
              </w:rPr>
              <w:t>s</w:t>
            </w:r>
            <w:r w:rsidR="00446FF8">
              <w:rPr>
                <w:lang w:val="en-US"/>
              </w:rPr>
              <w:t xml:space="preserve"> the students to the project management logic</w:t>
            </w:r>
            <w:r w:rsidR="0037037C">
              <w:rPr>
                <w:lang w:val="en-US"/>
              </w:rPr>
              <w:t xml:space="preserve">. </w:t>
            </w:r>
            <w:r w:rsidR="0037037C" w:rsidRPr="0037037C">
              <w:rPr>
                <w:lang w:val="en-US"/>
              </w:rPr>
              <w:t xml:space="preserve">Using examples presented, but above all using a project application to be developed by the participants themselves, the various steps in the development of a project application </w:t>
            </w:r>
            <w:r w:rsidR="00187A25">
              <w:rPr>
                <w:lang w:val="en-US"/>
              </w:rPr>
              <w:t>are</w:t>
            </w:r>
            <w:r w:rsidR="0037037C" w:rsidRPr="0037037C">
              <w:rPr>
                <w:lang w:val="en-US"/>
              </w:rPr>
              <w:t xml:space="preserve"> </w:t>
            </w:r>
            <w:r w:rsidR="00187A25">
              <w:rPr>
                <w:lang w:val="en-US"/>
              </w:rPr>
              <w:t>performed</w:t>
            </w:r>
            <w:r w:rsidR="0037037C" w:rsidRPr="0037037C">
              <w:rPr>
                <w:lang w:val="en-US"/>
              </w:rPr>
              <w:t xml:space="preserve"> and reflected upon. These include: Identification of ideas, situation analysis with target group analysis, formulation of goals and development of a project </w:t>
            </w:r>
            <w:r w:rsidR="00187A25">
              <w:rPr>
                <w:lang w:val="en-US"/>
              </w:rPr>
              <w:t xml:space="preserve">intervention </w:t>
            </w:r>
            <w:r w:rsidR="0037037C" w:rsidRPr="0037037C">
              <w:rPr>
                <w:lang w:val="en-US"/>
              </w:rPr>
              <w:t>logic</w:t>
            </w:r>
            <w:r w:rsidR="00187A25">
              <w:rPr>
                <w:lang w:val="en-US"/>
              </w:rPr>
              <w:t>; and</w:t>
            </w:r>
            <w:r w:rsidR="0037037C" w:rsidRPr="0037037C">
              <w:rPr>
                <w:lang w:val="en-US"/>
              </w:rPr>
              <w:t xml:space="preserve"> based on this</w:t>
            </w:r>
            <w:r w:rsidR="00187A25">
              <w:rPr>
                <w:lang w:val="en-US"/>
              </w:rPr>
              <w:t>:</w:t>
            </w:r>
            <w:r w:rsidR="0037037C" w:rsidRPr="0037037C">
              <w:rPr>
                <w:lang w:val="en-US"/>
              </w:rPr>
              <w:t xml:space="preserve"> </w:t>
            </w:r>
            <w:r w:rsidR="00187A25">
              <w:rPr>
                <w:lang w:val="en-US"/>
              </w:rPr>
              <w:t xml:space="preserve">concrete project </w:t>
            </w:r>
            <w:r w:rsidR="0037037C" w:rsidRPr="0037037C">
              <w:rPr>
                <w:lang w:val="en-US"/>
              </w:rPr>
              <w:t>planning with partner setting, work packages and responsibilities as well as time and budget planning.</w:t>
            </w:r>
          </w:p>
          <w:p w14:paraId="3DFAAB8E" w14:textId="06447A07" w:rsidR="0037037C" w:rsidRDefault="0037037C" w:rsidP="0037037C">
            <w:pPr>
              <w:rPr>
                <w:lang w:val="en-US"/>
              </w:rPr>
            </w:pPr>
            <w:r w:rsidRPr="0037037C">
              <w:rPr>
                <w:lang w:val="en-US"/>
              </w:rPr>
              <w:t xml:space="preserve">Emphasis is placed on the precise alignment of the project idea with the funding </w:t>
            </w:r>
            <w:proofErr w:type="spellStart"/>
            <w:r w:rsidRPr="0037037C">
              <w:rPr>
                <w:lang w:val="en-US"/>
              </w:rPr>
              <w:t>programme</w:t>
            </w:r>
            <w:proofErr w:type="spellEnd"/>
            <w:r w:rsidRPr="0037037C">
              <w:rPr>
                <w:lang w:val="en-US"/>
              </w:rPr>
              <w:t xml:space="preserve"> objectives and criteria, as well as on the presentation of the long-term impact and usability of the project results.</w:t>
            </w:r>
          </w:p>
          <w:p w14:paraId="54B3D0AB" w14:textId="5EDBC1E8" w:rsidR="002F20C7" w:rsidRPr="00446FF8" w:rsidRDefault="003C1FE2" w:rsidP="003C1FE2">
            <w:pPr>
              <w:rPr>
                <w:lang w:val="en-US"/>
              </w:rPr>
            </w:pPr>
            <w:r w:rsidRPr="003C1FE2">
              <w:rPr>
                <w:lang w:val="en-US"/>
              </w:rPr>
              <w:t xml:space="preserve">A special focus this time will be on Ukraine-specific </w:t>
            </w:r>
            <w:r w:rsidR="00A17322">
              <w:rPr>
                <w:lang w:val="en-US"/>
              </w:rPr>
              <w:t xml:space="preserve">(post war) </w:t>
            </w:r>
            <w:r w:rsidRPr="003C1FE2">
              <w:rPr>
                <w:lang w:val="en-US"/>
              </w:rPr>
              <w:t xml:space="preserve">issues and thus on the sustainable restoration of socio-ecological </w:t>
            </w:r>
            <w:proofErr w:type="spellStart"/>
            <w:proofErr w:type="gramStart"/>
            <w:r w:rsidRPr="003C1FE2">
              <w:rPr>
                <w:lang w:val="en-US"/>
              </w:rPr>
              <w:t>systems.</w:t>
            </w:r>
            <w:r w:rsidR="002F20C7" w:rsidRPr="002F20C7">
              <w:rPr>
                <w:lang w:val="en-US"/>
              </w:rPr>
              <w:t>This</w:t>
            </w:r>
            <w:proofErr w:type="spellEnd"/>
            <w:proofErr w:type="gramEnd"/>
            <w:r w:rsidR="002F20C7" w:rsidRPr="002F20C7">
              <w:rPr>
                <w:lang w:val="en-US"/>
              </w:rPr>
              <w:t xml:space="preserve"> module is jointly implemented by the HNEE and the Ukrainian National Forestry University. There will be maximum 6 graduate students from each university participating. After an initial introductory event that gives an overview of the module and initiates the group building and idea generation, the students transition into the first online working phase supported by a diverse set of online materials (videos, webinars, texts, …) as well as constantly available coaching. </w:t>
            </w:r>
            <w:r>
              <w:rPr>
                <w:lang w:val="en-US"/>
              </w:rPr>
              <w:t xml:space="preserve">The course will end with </w:t>
            </w:r>
            <w:r w:rsidRPr="00EA42DF">
              <w:rPr>
                <w:strike/>
                <w:lang w:val="en-US"/>
              </w:rPr>
              <w:t xml:space="preserve">a 1.5 </w:t>
            </w:r>
            <w:proofErr w:type="gramStart"/>
            <w:r w:rsidRPr="00EA42DF">
              <w:rPr>
                <w:strike/>
                <w:lang w:val="en-US"/>
              </w:rPr>
              <w:t>week end</w:t>
            </w:r>
            <w:proofErr w:type="gramEnd"/>
            <w:r w:rsidRPr="00EA42DF">
              <w:rPr>
                <w:strike/>
                <w:lang w:val="en-US"/>
              </w:rPr>
              <w:t xml:space="preserve"> of January</w:t>
            </w:r>
            <w:r w:rsidR="002F20C7" w:rsidRPr="002F20C7">
              <w:rPr>
                <w:lang w:val="en-US"/>
              </w:rPr>
              <w:t xml:space="preserve"> full-time on-site phase of lecturing and group work with coaching in Eberswalde with the Ukrainian students and lecturers being present in Eberswalde as well. Afterwards, the groups </w:t>
            </w:r>
            <w:proofErr w:type="spellStart"/>
            <w:r w:rsidR="002F20C7" w:rsidRPr="002F20C7">
              <w:rPr>
                <w:lang w:val="en-US"/>
              </w:rPr>
              <w:t>finalise</w:t>
            </w:r>
            <w:proofErr w:type="spellEnd"/>
            <w:r w:rsidR="002F20C7" w:rsidRPr="002F20C7">
              <w:rPr>
                <w:lang w:val="en-US"/>
              </w:rPr>
              <w:t xml:space="preserve"> the project proposal </w:t>
            </w:r>
            <w:r>
              <w:rPr>
                <w:lang w:val="en-US"/>
              </w:rPr>
              <w:t xml:space="preserve">as final delivery </w:t>
            </w:r>
            <w:r w:rsidRPr="00EA42DF">
              <w:rPr>
                <w:strike/>
                <w:lang w:val="en-US"/>
              </w:rPr>
              <w:t>end of February</w:t>
            </w:r>
            <w:r>
              <w:rPr>
                <w:lang w:val="en-US"/>
              </w:rPr>
              <w:t>.</w:t>
            </w:r>
            <w:r w:rsidR="002F20C7" w:rsidRPr="002F20C7">
              <w:rPr>
                <w:lang w:val="en-US"/>
              </w:rPr>
              <w:t xml:space="preserve"> </w:t>
            </w:r>
          </w:p>
        </w:tc>
      </w:tr>
      <w:tr w:rsidR="0001497D" w:rsidRPr="001D2E2D" w14:paraId="4F35A7ED" w14:textId="77777777" w:rsidTr="002C0A99">
        <w:tc>
          <w:tcPr>
            <w:tcW w:w="2122" w:type="dxa"/>
          </w:tcPr>
          <w:p w14:paraId="20EB4804" w14:textId="4D1EF4EC" w:rsidR="0001497D" w:rsidRDefault="0001497D" w:rsidP="00571742">
            <w:pPr>
              <w:rPr>
                <w:lang w:val="de-DE"/>
              </w:rPr>
            </w:pPr>
            <w:proofErr w:type="spellStart"/>
            <w:r>
              <w:rPr>
                <w:lang w:val="de-DE"/>
              </w:rPr>
              <w:t>Competences</w:t>
            </w:r>
            <w:proofErr w:type="spellEnd"/>
          </w:p>
        </w:tc>
        <w:tc>
          <w:tcPr>
            <w:tcW w:w="6940" w:type="dxa"/>
            <w:gridSpan w:val="2"/>
          </w:tcPr>
          <w:p w14:paraId="2D2DC043" w14:textId="2F383805" w:rsidR="0001497D" w:rsidRPr="001D2E2D" w:rsidRDefault="001D2E2D" w:rsidP="00571742">
            <w:pPr>
              <w:rPr>
                <w:lang w:val="en-US"/>
              </w:rPr>
            </w:pPr>
            <w:r w:rsidRPr="001D2E2D">
              <w:rPr>
                <w:lang w:val="en-US"/>
              </w:rPr>
              <w:t>Technical competence(20%) Media competence(20%) Methodological competence(20%) Social competence(20%) Personnel competence(20%)</w:t>
            </w:r>
          </w:p>
        </w:tc>
      </w:tr>
    </w:tbl>
    <w:p w14:paraId="3A4AEA94" w14:textId="77777777" w:rsidR="00571742" w:rsidRPr="001D2E2D" w:rsidRDefault="00571742">
      <w:pPr>
        <w:rPr>
          <w:lang w:val="en-US"/>
        </w:rPr>
      </w:pPr>
    </w:p>
    <w:p w14:paraId="3CA57B75" w14:textId="77777777" w:rsidR="00571742" w:rsidRPr="001D2E2D" w:rsidRDefault="00571742">
      <w:pPr>
        <w:rPr>
          <w:lang w:val="en-US"/>
        </w:rPr>
      </w:pPr>
    </w:p>
    <w:sectPr w:rsidR="00571742" w:rsidRPr="001D2E2D" w:rsidSect="002C0A99">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10A10"/>
    <w:multiLevelType w:val="hybridMultilevel"/>
    <w:tmpl w:val="09F8D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9973D5"/>
    <w:multiLevelType w:val="hybridMultilevel"/>
    <w:tmpl w:val="118ECA68"/>
    <w:lvl w:ilvl="0" w:tplc="D3829EC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6483954">
    <w:abstractNumId w:val="0"/>
  </w:num>
  <w:num w:numId="2" w16cid:durableId="1607275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42"/>
    <w:rsid w:val="0001497D"/>
    <w:rsid w:val="000260BE"/>
    <w:rsid w:val="000E4406"/>
    <w:rsid w:val="00113263"/>
    <w:rsid w:val="00187A25"/>
    <w:rsid w:val="001D2E2D"/>
    <w:rsid w:val="00241B4D"/>
    <w:rsid w:val="0029243E"/>
    <w:rsid w:val="002C0A99"/>
    <w:rsid w:val="002E638C"/>
    <w:rsid w:val="002F20C7"/>
    <w:rsid w:val="003023D6"/>
    <w:rsid w:val="00307806"/>
    <w:rsid w:val="0037037C"/>
    <w:rsid w:val="003C1FE2"/>
    <w:rsid w:val="003E595F"/>
    <w:rsid w:val="00446FF8"/>
    <w:rsid w:val="004843BB"/>
    <w:rsid w:val="00571742"/>
    <w:rsid w:val="005B25D7"/>
    <w:rsid w:val="005B46DB"/>
    <w:rsid w:val="005C5194"/>
    <w:rsid w:val="005E10C0"/>
    <w:rsid w:val="00630370"/>
    <w:rsid w:val="00703646"/>
    <w:rsid w:val="00715D56"/>
    <w:rsid w:val="007719A4"/>
    <w:rsid w:val="00790405"/>
    <w:rsid w:val="007B54CE"/>
    <w:rsid w:val="0096790B"/>
    <w:rsid w:val="009F212F"/>
    <w:rsid w:val="00A17322"/>
    <w:rsid w:val="00A66432"/>
    <w:rsid w:val="00A72A7D"/>
    <w:rsid w:val="00A86353"/>
    <w:rsid w:val="00AB7F99"/>
    <w:rsid w:val="00B80B84"/>
    <w:rsid w:val="00C86831"/>
    <w:rsid w:val="00CA15CC"/>
    <w:rsid w:val="00CC1D59"/>
    <w:rsid w:val="00DD1A9A"/>
    <w:rsid w:val="00DF3781"/>
    <w:rsid w:val="00E57D56"/>
    <w:rsid w:val="00EA42DF"/>
    <w:rsid w:val="00EF5BBE"/>
    <w:rsid w:val="00EF747D"/>
    <w:rsid w:val="00FA03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BEDF"/>
  <w15:chartTrackingRefBased/>
  <w15:docId w15:val="{AD9B906D-4B95-4E8F-AC6D-4351B70D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FA0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1497D"/>
    <w:rPr>
      <w:sz w:val="16"/>
      <w:szCs w:val="16"/>
    </w:rPr>
  </w:style>
  <w:style w:type="paragraph" w:styleId="Kommentartext">
    <w:name w:val="annotation text"/>
    <w:basedOn w:val="Standard"/>
    <w:link w:val="KommentartextZchn"/>
    <w:uiPriority w:val="99"/>
    <w:semiHidden/>
    <w:unhideWhenUsed/>
    <w:rsid w:val="000149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497D"/>
    <w:rPr>
      <w:sz w:val="20"/>
      <w:szCs w:val="20"/>
      <w:lang w:val="en-GB"/>
    </w:rPr>
  </w:style>
  <w:style w:type="paragraph" w:styleId="Kommentarthema">
    <w:name w:val="annotation subject"/>
    <w:basedOn w:val="Kommentartext"/>
    <w:next w:val="Kommentartext"/>
    <w:link w:val="KommentarthemaZchn"/>
    <w:uiPriority w:val="99"/>
    <w:semiHidden/>
    <w:unhideWhenUsed/>
    <w:rsid w:val="0001497D"/>
    <w:rPr>
      <w:b/>
      <w:bCs/>
    </w:rPr>
  </w:style>
  <w:style w:type="character" w:customStyle="1" w:styleId="KommentarthemaZchn">
    <w:name w:val="Kommentarthema Zchn"/>
    <w:basedOn w:val="KommentartextZchn"/>
    <w:link w:val="Kommentarthema"/>
    <w:uiPriority w:val="99"/>
    <w:semiHidden/>
    <w:rsid w:val="0001497D"/>
    <w:rPr>
      <w:b/>
      <w:bCs/>
      <w:sz w:val="20"/>
      <w:szCs w:val="20"/>
      <w:lang w:val="en-GB"/>
    </w:rPr>
  </w:style>
  <w:style w:type="paragraph" w:styleId="Listenabsatz">
    <w:name w:val="List Paragraph"/>
    <w:basedOn w:val="Standard"/>
    <w:uiPriority w:val="34"/>
    <w:qFormat/>
    <w:rsid w:val="0001497D"/>
    <w:pPr>
      <w:ind w:left="720"/>
      <w:contextualSpacing/>
    </w:pPr>
  </w:style>
  <w:style w:type="paragraph" w:styleId="Titel">
    <w:name w:val="Title"/>
    <w:basedOn w:val="Standard"/>
    <w:next w:val="Standard"/>
    <w:link w:val="TitelZchn"/>
    <w:uiPriority w:val="10"/>
    <w:qFormat/>
    <w:rsid w:val="00FA03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A039D"/>
    <w:rPr>
      <w:rFonts w:asciiTheme="majorHAnsi" w:eastAsiaTheme="majorEastAsia" w:hAnsiTheme="majorHAnsi" w:cstheme="majorBidi"/>
      <w:spacing w:val="-10"/>
      <w:kern w:val="28"/>
      <w:sz w:val="56"/>
      <w:szCs w:val="56"/>
      <w:lang w:val="en-GB"/>
    </w:rPr>
  </w:style>
  <w:style w:type="character" w:customStyle="1" w:styleId="berschrift1Zchn">
    <w:name w:val="Überschrift 1 Zchn"/>
    <w:basedOn w:val="Absatz-Standardschriftart"/>
    <w:link w:val="berschrift1"/>
    <w:uiPriority w:val="9"/>
    <w:rsid w:val="00FA039D"/>
    <w:rPr>
      <w:rFonts w:asciiTheme="majorHAnsi" w:eastAsiaTheme="majorEastAsia" w:hAnsiTheme="majorHAnsi" w:cstheme="majorBidi"/>
      <w:color w:val="2F5496" w:themeColor="accent1" w:themeShade="BF"/>
      <w:sz w:val="32"/>
      <w:szCs w:val="32"/>
      <w:lang w:val="en-GB"/>
    </w:rPr>
  </w:style>
  <w:style w:type="paragraph" w:styleId="Sprechblasentext">
    <w:name w:val="Balloon Text"/>
    <w:basedOn w:val="Standard"/>
    <w:link w:val="SprechblasentextZchn"/>
    <w:uiPriority w:val="99"/>
    <w:semiHidden/>
    <w:unhideWhenUsed/>
    <w:rsid w:val="003C1F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1FE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dichte</dc:creator>
  <cp:keywords/>
  <dc:description/>
  <cp:lastModifiedBy>Birte Kaddatz</cp:lastModifiedBy>
  <cp:revision>3</cp:revision>
  <cp:lastPrinted>2021-06-25T14:01:00Z</cp:lastPrinted>
  <dcterms:created xsi:type="dcterms:W3CDTF">2022-09-23T13:59:00Z</dcterms:created>
  <dcterms:modified xsi:type="dcterms:W3CDTF">2022-11-18T13:20:00Z</dcterms:modified>
</cp:coreProperties>
</file>