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1E" w:rsidRDefault="00DD4844" w:rsidP="00DD4844">
      <w:pPr>
        <w:ind w:left="142"/>
      </w:pPr>
      <w:r w:rsidRPr="00DD4844">
        <w:drawing>
          <wp:inline distT="0" distB="0" distL="0" distR="0">
            <wp:extent cx="9391650" cy="6629400"/>
            <wp:effectExtent l="19050" t="0" r="0" b="0"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65309" cy="6366321"/>
                      <a:chOff x="0" y="332656"/>
                      <a:chExt cx="8965309" cy="6366321"/>
                    </a:xfrm>
                  </a:grpSpPr>
                  <a:sp>
                    <a:nvSpPr>
                      <a:cNvPr id="73756" name="Text Box 2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435600" y="5516563"/>
                        <a:ext cx="3384550" cy="2746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>
                            <a:spcBef>
                              <a:spcPct val="50000"/>
                            </a:spcBef>
                          </a:pPr>
                          <a:r>
                            <a:rPr lang="de-DE" sz="1200" b="1">
                              <a:solidFill>
                                <a:schemeClr val="accent2"/>
                              </a:solidFill>
                              <a:latin typeface="Verdana" pitchFamily="34" charset="0"/>
                              <a:sym typeface="Wingdings" pitchFamily="2" charset="2"/>
                            </a:rPr>
                            <a:t> </a:t>
                          </a:r>
                          <a:r>
                            <a:rPr lang="de-DE" sz="1200" b="1">
                              <a:solidFill>
                                <a:schemeClr val="accent2"/>
                              </a:solidFill>
                              <a:latin typeface="Verdana" pitchFamily="34" charset="0"/>
                            </a:rPr>
                            <a:t>Biowissenschaften, Life Sciences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3758" name="Text Box 3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292725" y="2349500"/>
                        <a:ext cx="3600450" cy="2746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>
                            <a:spcBef>
                              <a:spcPct val="50000"/>
                            </a:spcBef>
                          </a:pPr>
                          <a:r>
                            <a:rPr lang="de-DE" sz="1200" b="1">
                              <a:solidFill>
                                <a:schemeClr val="accent2"/>
                              </a:solidFill>
                              <a:latin typeface="Verdana" pitchFamily="34" charset="0"/>
                              <a:sym typeface="Wingdings" pitchFamily="2" charset="2"/>
                            </a:rPr>
                            <a:t> </a:t>
                          </a:r>
                          <a:r>
                            <a:rPr lang="de-DE" sz="1200" b="1">
                              <a:solidFill>
                                <a:schemeClr val="accent2"/>
                              </a:solidFill>
                              <a:latin typeface="Verdana" pitchFamily="34" charset="0"/>
                            </a:rPr>
                            <a:t>Psychologie, Geisteswissenschaften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3757" name="Text Box 29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292725" y="3789363"/>
                        <a:ext cx="3455988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tIns="0">
                          <a:spAutoFit/>
                        </a:bodyPr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spcBef>
                              <a:spcPct val="50000"/>
                            </a:spcBef>
                          </a:pPr>
                          <a:r>
                            <a:rPr lang="de-DE" sz="1200" b="1">
                              <a:solidFill>
                                <a:schemeClr val="accent2"/>
                              </a:solidFill>
                              <a:latin typeface="Verdana" pitchFamily="34" charset="0"/>
                              <a:sym typeface="Wingdings" pitchFamily="2" charset="2"/>
                            </a:rPr>
                            <a:t> </a:t>
                          </a:r>
                          <a:r>
                            <a:rPr lang="de-DE" sz="1200" b="1">
                              <a:solidFill>
                                <a:schemeClr val="accent2"/>
                              </a:solidFill>
                              <a:latin typeface="Verdana" pitchFamily="34" charset="0"/>
                            </a:rPr>
                            <a:t>Geistes-, Sozialwissenschaften</a:t>
                          </a:r>
                          <a:endParaRPr lang="de-DE"/>
                        </a:p>
                      </a:txBody>
                      <a:useSpRect/>
                    </a:txSp>
                  </a:sp>
                  <a:grpSp>
                    <a:nvGrpSpPr>
                      <a:cNvPr id="2" name="Gruppieren 29"/>
                      <a:cNvGrpSpPr/>
                    </a:nvGrpSpPr>
                    <a:grpSpPr>
                      <a:xfrm>
                        <a:off x="251520" y="1340768"/>
                        <a:ext cx="8713789" cy="4786957"/>
                        <a:chOff x="251123" y="1485156"/>
                        <a:chExt cx="8713789" cy="4786957"/>
                      </a:xfrm>
                    </a:grpSpPr>
                    <a:sp>
                      <a:nvSpPr>
                        <a:cNvPr id="73733" name="Line 5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2627611" y="2636738"/>
                          <a:ext cx="0" cy="696913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de-DE"/>
                          </a:p>
                        </a:txBody>
                        <a:useSpRect/>
                      </a:txSp>
                    </a:sp>
                    <a:sp>
                      <a:nvSpPr>
                        <a:cNvPr id="73730" name="Oval 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1520" y="4652863"/>
                          <a:ext cx="4681538" cy="1619250"/>
                        </a:xfrm>
                        <a:prstGeom prst="ellipse">
                          <a:avLst/>
                        </a:prstGeom>
                        <a:solidFill>
                          <a:srgbClr val="7AA15D"/>
                        </a:solidFill>
                        <a:ln w="317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de-DE"/>
                          </a:p>
                        </a:txBody>
                        <a:useSpRect/>
                      </a:txSp>
                    </a:sp>
                    <a:sp>
                      <a:nvSpPr>
                        <a:cNvPr id="73731" name="Line 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628008" y="3787676"/>
                          <a:ext cx="0" cy="1296987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de-DE"/>
                          </a:p>
                        </a:txBody>
                        <a:useSpRect/>
                      </a:txSp>
                    </a:sp>
                    <a:sp>
                      <a:nvSpPr>
                        <a:cNvPr id="73732" name="Line 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51520" y="2563713"/>
                          <a:ext cx="0" cy="3014663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4F683C"/>
                          </a:solidFill>
                          <a:prstDash val="sysDot"/>
                          <a:round/>
                          <a:headEnd type="triangle" w="lg" len="lg"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de-DE"/>
                          </a:p>
                        </a:txBody>
                        <a:useSpRect/>
                      </a:txSp>
                    </a:sp>
                    <a:sp>
                      <a:nvSpPr>
                        <a:cNvPr id="73734" name="Line 6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827386" y="2347813"/>
                          <a:ext cx="0" cy="133985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7673"/>
                          </a:solidFill>
                          <a:prstDash val="sysDot"/>
                          <a:round/>
                          <a:headEnd type="triangle" w="lg" len="lg"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de-DE"/>
                          </a:p>
                        </a:txBody>
                        <a:useSpRect/>
                      </a:txSp>
                    </a:sp>
                    <a:sp>
                      <a:nvSpPr>
                        <a:cNvPr id="73735" name="Oval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1123" y="2060476"/>
                          <a:ext cx="4681538" cy="863600"/>
                        </a:xfrm>
                        <a:prstGeom prst="ellipse">
                          <a:avLst/>
                        </a:prstGeom>
                        <a:solidFill>
                          <a:srgbClr val="7AA15D">
                            <a:alpha val="54901"/>
                          </a:srgbClr>
                        </a:solidFill>
                        <a:ln w="9525">
                          <a:solidFill>
                            <a:srgbClr val="4F683C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de-DE"/>
                          </a:p>
                        </a:txBody>
                        <a:useSpRect/>
                      </a:txSp>
                    </a:sp>
                    <a:sp>
                      <a:nvSpPr>
                        <a:cNvPr id="73737" name="AutoShape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932040" y="5373216"/>
                          <a:ext cx="757237" cy="215900"/>
                        </a:xfrm>
                        <a:prstGeom prst="leftArrow">
                          <a:avLst>
                            <a:gd name="adj1" fmla="val 50000"/>
                            <a:gd name="adj2" fmla="val 87684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de-DE"/>
                          </a:p>
                        </a:txBody>
                        <a:useSpRect/>
                      </a:txSp>
                    </a:sp>
                    <a:sp>
                      <a:nvSpPr>
                        <a:cNvPr id="73739" name="Line 1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356398" y="2347813"/>
                          <a:ext cx="0" cy="1411288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7673"/>
                          </a:solidFill>
                          <a:prstDash val="sysDot"/>
                          <a:round/>
                          <a:headEnd type="triangle" w="lg" len="lg"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de-DE"/>
                          </a:p>
                        </a:txBody>
                        <a:useSpRect/>
                      </a:txSp>
                    </a:sp>
                    <a:sp>
                      <a:nvSpPr>
                        <a:cNvPr id="73740" name="Line 1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933058" y="2563713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4F683C"/>
                          </a:solidFill>
                          <a:prstDash val="sysDot"/>
                          <a:round/>
                          <a:headEnd type="triangle" w="lg" len="lg"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de-DE"/>
                          </a:p>
                        </a:txBody>
                        <a:useSpRect/>
                      </a:txSp>
                    </a:sp>
                    <a:sp>
                      <a:nvSpPr>
                        <a:cNvPr id="73743" name="Oval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27386" y="1987451"/>
                          <a:ext cx="3511550" cy="647700"/>
                        </a:xfrm>
                        <a:prstGeom prst="ellipse">
                          <a:avLst/>
                        </a:prstGeom>
                        <a:solidFill>
                          <a:srgbClr val="00D7D2">
                            <a:alpha val="41960"/>
                          </a:srgbClr>
                        </a:solidFill>
                        <a:ln w="9525">
                          <a:solidFill>
                            <a:srgbClr val="007673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de-DE"/>
                          </a:p>
                        </a:txBody>
                        <a:useSpRect/>
                      </a:txSp>
                    </a:sp>
                    <a:sp>
                      <a:nvSpPr>
                        <a:cNvPr id="73744" name="Oval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32211" y="2132856"/>
                          <a:ext cx="2479675" cy="360362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de-DE"/>
                          </a:p>
                        </a:txBody>
                        <a:useSpRect/>
                      </a:txSp>
                    </a:sp>
                    <a:sp>
                      <a:nvSpPr>
                        <a:cNvPr id="73745" name="Rectangle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19548" y="1485156"/>
                          <a:ext cx="20637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99001"/>
                            </a:srgbClr>
                          </a:outerShdw>
                        </a:effectLst>
                      </a:spPr>
                      <a:txSp>
                        <a:txBody>
                          <a:bodyPr lIns="0" tIns="36000" rIns="0" bIns="0"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de-DE" sz="1400" b="1" i="1" dirty="0"/>
                              <a:t>INDIVIDUUM</a:t>
                            </a:r>
                          </a:p>
                          <a:p>
                            <a:pPr algn="ctr">
                              <a:defRPr/>
                            </a:pPr>
                            <a:r>
                              <a:rPr lang="de-DE" sz="1400" i="1" dirty="0"/>
                              <a:t>Persönlichkeit, Vernunft </a:t>
                            </a:r>
                            <a:endParaRPr lang="de-DE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3746" name="Text Box 1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548111" y="2132856"/>
                          <a:ext cx="2089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de-DE" sz="1400" i="1" dirty="0">
                                <a:latin typeface="Lucida Handwriting" pitchFamily="66" charset="0"/>
                              </a:rPr>
                              <a:t>Ontogenese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3747" name="Oval 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1520" y="3139976"/>
                          <a:ext cx="4681538" cy="1368425"/>
                        </a:xfrm>
                        <a:prstGeom prst="ellipse">
                          <a:avLst/>
                        </a:prstGeom>
                        <a:solidFill>
                          <a:srgbClr val="7AA15D">
                            <a:alpha val="61176"/>
                          </a:srgbClr>
                        </a:solidFill>
                        <a:ln w="9525">
                          <a:solidFill>
                            <a:srgbClr val="4F683C"/>
                          </a:solidFill>
                          <a:prstDash val="dash"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de-DE"/>
                          </a:p>
                        </a:txBody>
                        <a:useSpRect/>
                      </a:txSp>
                    </a:sp>
                    <a:sp>
                      <a:nvSpPr>
                        <a:cNvPr id="73748" name="Oval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27386" y="3213001"/>
                          <a:ext cx="3546475" cy="904875"/>
                        </a:xfrm>
                        <a:prstGeom prst="ellipse">
                          <a:avLst/>
                        </a:prstGeom>
                        <a:solidFill>
                          <a:srgbClr val="00D7D2">
                            <a:alpha val="76077"/>
                          </a:srgbClr>
                        </a:solidFill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de-DE"/>
                          </a:p>
                        </a:txBody>
                        <a:useSpRect/>
                      </a:txSp>
                    </a:sp>
                    <a:sp>
                      <a:nvSpPr>
                        <a:cNvPr id="73749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32211" y="3139976"/>
                          <a:ext cx="2414587" cy="41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a:spPr>
                      <a:txSp>
                        <a:txBody>
                          <a:bodyPr lIns="0" tIns="108000" rIns="0" bIns="0"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ts val="800"/>
                              </a:spcBef>
                              <a:spcAft>
                                <a:spcPts val="600"/>
                              </a:spcAft>
                              <a:defRPr/>
                            </a:pPr>
                            <a:r>
                              <a:rPr lang="de-DE" sz="1400" b="1" i="1"/>
                              <a:t>KULTURELLES POTENTIAL</a:t>
                            </a:r>
                            <a:endParaRPr lang="de-DE"/>
                          </a:p>
                        </a:txBody>
                        <a:useSpRect/>
                      </a:txSp>
                    </a:sp>
                    <a:sp>
                      <a:nvSpPr>
                        <a:cNvPr id="73750" name="Text 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03648" y="3644801"/>
                          <a:ext cx="2232025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de-DE" sz="1600" i="1" dirty="0">
                                <a:latin typeface="Lucida Handwriting" pitchFamily="66" charset="0"/>
                              </a:rPr>
                              <a:t>Kulturgeschichte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3751" name="Rectangle 2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56345" y="5013226"/>
                          <a:ext cx="3741738" cy="5508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a:spPr>
                      <a:txSp>
                        <a:txBody>
                          <a:bodyPr lIns="0" tIns="36000" rIns="0" bIns="0"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de-DE" sz="1400" b="1" i="1" dirty="0"/>
                              <a:t>BIOLOGISCHES POTENTIAL </a:t>
                            </a:r>
                          </a:p>
                          <a:p>
                            <a:pPr algn="ctr">
                              <a:defRPr/>
                            </a:pPr>
                            <a:r>
                              <a:rPr lang="de-DE" sz="1400" i="1" dirty="0"/>
                              <a:t>(leibseelisch)</a:t>
                            </a:r>
                            <a:endParaRPr lang="de-DE" dirty="0"/>
                          </a:p>
                        </a:txBody>
                        <a:useSpRect/>
                      </a:txSp>
                    </a:sp>
                    <a:sp>
                      <a:nvSpPr>
                        <a:cNvPr id="73752" name="Text Box 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404045" y="5805388"/>
                          <a:ext cx="208915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de-DE" sz="1600" b="1" i="1" dirty="0">
                                <a:solidFill>
                                  <a:schemeClr val="bg1"/>
                                </a:solidFill>
                                <a:latin typeface="Lucida Handwriting" pitchFamily="66" charset="0"/>
                              </a:rPr>
                              <a:t>Evolution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73753" name="AutoShape 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779515" y="2132856"/>
                          <a:ext cx="1441450" cy="215900"/>
                        </a:xfrm>
                        <a:prstGeom prst="leftArrow">
                          <a:avLst>
                            <a:gd name="adj1" fmla="val 60296"/>
                            <a:gd name="adj2" fmla="val 13309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de-DE"/>
                          </a:p>
                        </a:txBody>
                        <a:useSpRect/>
                      </a:txSp>
                    </a:sp>
                    <a:sp>
                      <a:nvSpPr>
                        <a:cNvPr id="73754" name="Text Box 2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147668" y="1771551"/>
                          <a:ext cx="3817244" cy="8921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571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square" lIns="18000" rIns="1800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de-DE" sz="1600" dirty="0"/>
                              <a:t>Individuelle Grenzen und Möglichkeiten</a:t>
                            </a:r>
                          </a:p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de-DE" sz="1200" dirty="0"/>
                              <a:t>Ontogenese, Erfahrungen, Persönlichkeit u.a. </a:t>
                            </a:r>
                          </a:p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endParaRPr lang="de-DE" sz="1200" b="1" dirty="0">
                              <a:solidFill>
                                <a:schemeClr val="accent2"/>
                              </a:solidFill>
                              <a:latin typeface="Verdan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3741" name="AutoShape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355976" y="3573016"/>
                          <a:ext cx="863600" cy="215900"/>
                        </a:xfrm>
                        <a:prstGeom prst="leftArrow">
                          <a:avLst>
                            <a:gd name="adj1" fmla="val 50000"/>
                            <a:gd name="adj2" fmla="val 108204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de-DE"/>
                          </a:p>
                        </a:txBody>
                        <a:useSpRect/>
                      </a:txSp>
                    </a:sp>
                    <a:sp>
                      <a:nvSpPr>
                        <a:cNvPr id="73738" name="Text 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292080" y="4797152"/>
                          <a:ext cx="3671888" cy="1370012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571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8000" rIns="1800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de-DE" sz="1600" dirty="0"/>
                              <a:t>Biologische Grenzen und Möglichkeiten (</a:t>
                            </a:r>
                            <a:r>
                              <a:rPr lang="de-DE" sz="1600" i="1" dirty="0"/>
                              <a:t>Homo sapiens</a:t>
                            </a:r>
                            <a:r>
                              <a:rPr lang="de-DE" sz="1600" dirty="0"/>
                              <a:t>)</a:t>
                            </a:r>
                          </a:p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de-DE" sz="1200" dirty="0"/>
                              <a:t>Sozialität, Big </a:t>
                            </a:r>
                            <a:r>
                              <a:rPr lang="de-DE" sz="1200" dirty="0" err="1"/>
                              <a:t>Five</a:t>
                            </a:r>
                            <a:r>
                              <a:rPr lang="de-DE" sz="1200" dirty="0"/>
                              <a:t>, IQ, (Symbol-)Sprachlichkeit, Wahrnehmung, Körperlichkeit u.a.</a:t>
                            </a:r>
                          </a:p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endParaRPr lang="de-DE" sz="1200" b="1" dirty="0">
                              <a:solidFill>
                                <a:schemeClr val="accent2"/>
                              </a:solidFill>
                              <a:latin typeface="Verdana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3742" name="Text Box 1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148064" y="2924944"/>
                          <a:ext cx="3816350" cy="1308100"/>
                        </a:xfrm>
                        <a:prstGeom prst="rect">
                          <a:avLst/>
                        </a:prstGeom>
                        <a:solidFill>
                          <a:srgbClr val="CDFFEE"/>
                        </a:solidFill>
                        <a:ln w="571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18000" rIns="18000">
                            <a:spAutoFit/>
                          </a:bodyPr>
                          <a:lstStyle>
                            <a:defPPr>
                              <a:defRPr lang="de-DE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de-DE" sz="1600"/>
                              <a:t>Kulturelle Grenzen und Möglichkeiten</a:t>
                            </a:r>
                          </a:p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de-DE" sz="1200"/>
                              <a:t>Tradition, Mentalität, Lebensstil, Wirtschaftsweise, Kommunikation (Sprache, Regeln), Werte, Gesellschaft, Geschichte u.a.</a:t>
                            </a:r>
                          </a:p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endParaRPr lang="de-DE" sz="1200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39" name="Textfeld 38"/>
                      <a:cNvSpPr txBox="1"/>
                    </a:nvSpPr>
                    <a:spPr>
                      <a:xfrm>
                        <a:off x="0" y="332656"/>
                        <a:ext cx="6804248" cy="369332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de-DE" dirty="0" smtClean="0">
                              <a:solidFill>
                                <a:schemeClr val="bg1"/>
                              </a:solidFill>
                            </a:rPr>
                            <a:t> Interdisziplinäres Menschenbild: Die biopsychosoziale Einheit Mensch</a:t>
                          </a:r>
                          <a:endParaRPr lang="de-DE" dirty="0">
                            <a:solidFill>
                              <a:schemeClr val="bg1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1" name="Textfeld 30"/>
                      <a:cNvSpPr txBox="1"/>
                    </a:nvSpPr>
                    <a:spPr>
                      <a:xfrm>
                        <a:off x="323528" y="6237312"/>
                        <a:ext cx="8568952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de-DE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de-DE" sz="1200" dirty="0" smtClean="0"/>
                            <a:t>Quelle: Jung, Norbert 2021: Das Biologische im humanontogenetischen Konzept – folgenlos? In: Diesner, Thomas et al. (Hrsg.): Das Konzept des Biopsychosozialen im gegenwärtigen Wissenschaftsdiskurs...Berlin: Logos. S.161-178: 171</a:t>
                          </a:r>
                          <a:endParaRPr lang="de-DE" sz="12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6E771E" w:rsidSect="00DD4844">
      <w:pgSz w:w="16838" w:h="11906" w:orient="landscape"/>
      <w:pgMar w:top="426" w:right="1417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D4844"/>
    <w:rsid w:val="002F5155"/>
    <w:rsid w:val="0035353B"/>
    <w:rsid w:val="006E771E"/>
    <w:rsid w:val="00DD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5155"/>
    <w:pPr>
      <w:spacing w:after="0"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4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FH-Eberswalde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1</cp:revision>
  <dcterms:created xsi:type="dcterms:W3CDTF">2022-09-11T16:54:00Z</dcterms:created>
  <dcterms:modified xsi:type="dcterms:W3CDTF">2022-09-11T16:56:00Z</dcterms:modified>
</cp:coreProperties>
</file>